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1CDB3" w14:textId="6BE326C6" w:rsidR="00F3393C" w:rsidRPr="00F3393C" w:rsidRDefault="00F3393C" w:rsidP="002D539F">
      <w:pPr>
        <w:jc w:val="center"/>
        <w:rPr>
          <w:rFonts w:cstheme="minorHAnsi"/>
          <w:b/>
          <w:sz w:val="24"/>
          <w:szCs w:val="24"/>
          <w:u w:val="single"/>
        </w:rPr>
      </w:pPr>
      <w:r w:rsidRPr="00F3393C">
        <w:rPr>
          <w:rFonts w:cstheme="minorHAnsi"/>
          <w:b/>
          <w:sz w:val="24"/>
          <w:szCs w:val="24"/>
          <w:u w:val="single"/>
        </w:rPr>
        <w:t>Trafford Leisure CIC – Gender Pay Gap Reporting Statement 202</w:t>
      </w:r>
      <w:r w:rsidR="00AD12CF">
        <w:rPr>
          <w:rFonts w:cstheme="minorHAnsi"/>
          <w:b/>
          <w:sz w:val="24"/>
          <w:szCs w:val="24"/>
          <w:u w:val="single"/>
        </w:rPr>
        <w:t>5</w:t>
      </w:r>
    </w:p>
    <w:p w14:paraId="726D29C3" w14:textId="106D8CDD" w:rsidR="00F3393C" w:rsidRPr="00F3393C" w:rsidRDefault="00F3393C" w:rsidP="00F3393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3393C">
        <w:rPr>
          <w:rFonts w:asciiTheme="minorHAnsi" w:hAnsiTheme="minorHAnsi" w:cstheme="minorHAnsi"/>
          <w:sz w:val="22"/>
          <w:szCs w:val="22"/>
        </w:rPr>
        <w:t xml:space="preserve">Trafford Leisure has previously completed </w:t>
      </w:r>
      <w:r w:rsidRPr="00F3393C">
        <w:rPr>
          <w:rFonts w:asciiTheme="minorHAnsi" w:hAnsiTheme="minorHAnsi" w:cstheme="minorHAnsi"/>
          <w:color w:val="auto"/>
          <w:sz w:val="22"/>
          <w:szCs w:val="22"/>
        </w:rPr>
        <w:t xml:space="preserve">Gender Pay Reporting under the Equality Act 2010 (Gender Pay Gap Information) Regulations 2017 and </w:t>
      </w:r>
      <w:r w:rsidR="004403BE">
        <w:rPr>
          <w:rFonts w:asciiTheme="minorHAnsi" w:hAnsiTheme="minorHAnsi" w:cstheme="minorHAnsi"/>
          <w:color w:val="auto"/>
          <w:sz w:val="22"/>
          <w:szCs w:val="22"/>
        </w:rPr>
        <w:t xml:space="preserve">continues to </w:t>
      </w:r>
      <w:r w:rsidRPr="00F3393C">
        <w:rPr>
          <w:rFonts w:asciiTheme="minorHAnsi" w:hAnsiTheme="minorHAnsi" w:cstheme="minorHAnsi"/>
          <w:color w:val="auto"/>
          <w:sz w:val="22"/>
          <w:szCs w:val="22"/>
        </w:rPr>
        <w:t>report this.</w:t>
      </w:r>
    </w:p>
    <w:p w14:paraId="21647339" w14:textId="77777777" w:rsidR="00F3393C" w:rsidRPr="00F3393C" w:rsidRDefault="00F3393C" w:rsidP="00F3393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5A51DE9" w14:textId="77777777" w:rsidR="00F3393C" w:rsidRPr="00F3393C" w:rsidRDefault="00F3393C" w:rsidP="00F3393C">
      <w:pPr>
        <w:jc w:val="both"/>
        <w:rPr>
          <w:rFonts w:cstheme="minorHAnsi"/>
        </w:rPr>
      </w:pPr>
      <w:r w:rsidRPr="00F3393C">
        <w:rPr>
          <w:rFonts w:cstheme="minorHAnsi"/>
        </w:rPr>
        <w:t xml:space="preserve">The calculations below show the difference between the average earnings of men and women across Trafford </w:t>
      </w:r>
      <w:proofErr w:type="gramStart"/>
      <w:r w:rsidRPr="00F3393C">
        <w:rPr>
          <w:rFonts w:cstheme="minorHAnsi"/>
        </w:rPr>
        <w:t>Leisure</w:t>
      </w:r>
      <w:proofErr w:type="gramEnd"/>
      <w:r w:rsidRPr="00F3393C">
        <w:rPr>
          <w:rFonts w:cstheme="minorHAnsi"/>
        </w:rPr>
        <w:t xml:space="preserve"> and the company is required to publish this data on the business website and on a government website. </w:t>
      </w:r>
    </w:p>
    <w:p w14:paraId="4A794311" w14:textId="12057627" w:rsidR="00F3393C" w:rsidRPr="00F3393C" w:rsidRDefault="00F3393C" w:rsidP="00F3393C">
      <w:pPr>
        <w:jc w:val="both"/>
        <w:rPr>
          <w:rFonts w:cstheme="minorHAnsi"/>
        </w:rPr>
      </w:pPr>
      <w:r w:rsidRPr="00F3393C">
        <w:rPr>
          <w:rFonts w:cstheme="minorHAnsi"/>
        </w:rPr>
        <w:t xml:space="preserve">The data is calculated from a snapshot date which is </w:t>
      </w:r>
      <w:r w:rsidRPr="002D539F">
        <w:rPr>
          <w:rFonts w:cstheme="minorHAnsi"/>
          <w:b/>
          <w:bCs/>
        </w:rPr>
        <w:t>5 April 202</w:t>
      </w:r>
      <w:r w:rsidR="00AD12CF">
        <w:rPr>
          <w:rFonts w:cstheme="minorHAnsi"/>
          <w:b/>
          <w:bCs/>
        </w:rPr>
        <w:t>5</w:t>
      </w:r>
      <w:r w:rsidRPr="00F3393C">
        <w:rPr>
          <w:rFonts w:cstheme="minorHAnsi"/>
        </w:rPr>
        <w:t xml:space="preserve">. Full and part-time employees are </w:t>
      </w:r>
      <w:proofErr w:type="gramStart"/>
      <w:r w:rsidRPr="00F3393C">
        <w:rPr>
          <w:rFonts w:cstheme="minorHAnsi"/>
        </w:rPr>
        <w:t>included</w:t>
      </w:r>
      <w:proofErr w:type="gramEnd"/>
      <w:r w:rsidRPr="00F3393C">
        <w:rPr>
          <w:rFonts w:cstheme="minorHAnsi"/>
        </w:rPr>
        <w:t xml:space="preserve"> and it includes workers who do not have a fixed number of hours. The mean and median gender pay gap reporting is based on the hourly pay. </w:t>
      </w: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3427"/>
        <w:gridCol w:w="2908"/>
        <w:gridCol w:w="2691"/>
      </w:tblGrid>
      <w:tr w:rsidR="00F3393C" w:rsidRPr="00F3393C" w14:paraId="2FB484A5" w14:textId="77777777" w:rsidTr="00B05A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</w:tcPr>
          <w:p w14:paraId="290ED1B2" w14:textId="6B3C017B" w:rsidR="00F3393C" w:rsidRPr="00F3393C" w:rsidRDefault="00F3393C" w:rsidP="00B05A92">
            <w:pPr>
              <w:rPr>
                <w:rFonts w:cstheme="minorHAnsi"/>
              </w:rPr>
            </w:pPr>
            <w:r w:rsidRPr="00F3393C">
              <w:rPr>
                <w:rFonts w:cstheme="minorHAnsi"/>
              </w:rPr>
              <w:t>Gender Pay Gap Reporting 202</w:t>
            </w:r>
            <w:r w:rsidR="00AD12CF">
              <w:rPr>
                <w:rFonts w:cstheme="minorHAnsi"/>
              </w:rPr>
              <w:t>5</w:t>
            </w:r>
          </w:p>
        </w:tc>
        <w:tc>
          <w:tcPr>
            <w:tcW w:w="2908" w:type="dxa"/>
          </w:tcPr>
          <w:p w14:paraId="388F706F" w14:textId="77777777" w:rsidR="00F3393C" w:rsidRPr="00F3393C" w:rsidRDefault="00F3393C" w:rsidP="00B05A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691" w:type="dxa"/>
          </w:tcPr>
          <w:p w14:paraId="71D912D6" w14:textId="77777777" w:rsidR="00F3393C" w:rsidRPr="00F3393C" w:rsidRDefault="00F3393C" w:rsidP="00B05A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3393C" w:rsidRPr="00F3393C" w14:paraId="57605982" w14:textId="77777777" w:rsidTr="00B05A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</w:tcPr>
          <w:p w14:paraId="3B516CCF" w14:textId="77777777" w:rsidR="00F3393C" w:rsidRPr="00F3393C" w:rsidRDefault="00F3393C" w:rsidP="00B05A92">
            <w:pPr>
              <w:rPr>
                <w:rFonts w:cstheme="minorHAnsi"/>
              </w:rPr>
            </w:pPr>
            <w:r w:rsidRPr="00F3393C">
              <w:rPr>
                <w:rFonts w:cstheme="minorHAnsi"/>
              </w:rPr>
              <w:t>Mean gender pay gap</w:t>
            </w:r>
          </w:p>
        </w:tc>
        <w:tc>
          <w:tcPr>
            <w:tcW w:w="2908" w:type="dxa"/>
          </w:tcPr>
          <w:p w14:paraId="3DC803E3" w14:textId="77777777" w:rsidR="00F3393C" w:rsidRPr="00F3393C" w:rsidRDefault="00F3393C" w:rsidP="00B05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3393C">
              <w:rPr>
                <w:rFonts w:cstheme="minorHAnsi"/>
              </w:rPr>
              <w:t xml:space="preserve">Women’s hourly rate is </w:t>
            </w:r>
          </w:p>
        </w:tc>
        <w:tc>
          <w:tcPr>
            <w:tcW w:w="2691" w:type="dxa"/>
          </w:tcPr>
          <w:p w14:paraId="3D49E844" w14:textId="5A74BB7E" w:rsidR="00F3393C" w:rsidRPr="00F3393C" w:rsidRDefault="005823B8" w:rsidP="00B05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6.</w:t>
            </w:r>
            <w:r w:rsidR="00AD12CF">
              <w:rPr>
                <w:rFonts w:cstheme="minorHAnsi"/>
              </w:rPr>
              <w:t>4</w:t>
            </w:r>
            <w:r w:rsidR="00F3393C" w:rsidRPr="00F3393C">
              <w:rPr>
                <w:rFonts w:cstheme="minorHAnsi"/>
              </w:rPr>
              <w:t>% higher</w:t>
            </w:r>
          </w:p>
        </w:tc>
      </w:tr>
      <w:tr w:rsidR="00F3393C" w:rsidRPr="00F3393C" w14:paraId="3E7BDC7F" w14:textId="77777777" w:rsidTr="00B05A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</w:tcPr>
          <w:p w14:paraId="2656C424" w14:textId="77777777" w:rsidR="00F3393C" w:rsidRPr="00F3393C" w:rsidRDefault="00F3393C" w:rsidP="00B05A92">
            <w:pPr>
              <w:rPr>
                <w:rFonts w:cstheme="minorHAnsi"/>
              </w:rPr>
            </w:pPr>
            <w:r w:rsidRPr="00F3393C">
              <w:rPr>
                <w:rFonts w:cstheme="minorHAnsi"/>
              </w:rPr>
              <w:t>Median gender pay gap</w:t>
            </w:r>
          </w:p>
        </w:tc>
        <w:tc>
          <w:tcPr>
            <w:tcW w:w="2908" w:type="dxa"/>
          </w:tcPr>
          <w:p w14:paraId="69AF72D7" w14:textId="77777777" w:rsidR="00F3393C" w:rsidRPr="00F3393C" w:rsidRDefault="00F3393C" w:rsidP="00B05A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3393C">
              <w:rPr>
                <w:rFonts w:cstheme="minorHAnsi"/>
              </w:rPr>
              <w:t>Women’s hourly rate is</w:t>
            </w:r>
          </w:p>
        </w:tc>
        <w:tc>
          <w:tcPr>
            <w:tcW w:w="2691" w:type="dxa"/>
          </w:tcPr>
          <w:p w14:paraId="0AD5932D" w14:textId="772C05D9" w:rsidR="00F3393C" w:rsidRPr="00F3393C" w:rsidRDefault="00AD12CF" w:rsidP="00B05A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4.7</w:t>
            </w:r>
            <w:r w:rsidR="00F3393C" w:rsidRPr="00F3393C">
              <w:rPr>
                <w:rFonts w:cstheme="minorHAnsi"/>
              </w:rPr>
              <w:t>% higher</w:t>
            </w:r>
          </w:p>
        </w:tc>
      </w:tr>
    </w:tbl>
    <w:p w14:paraId="30C6C1FD" w14:textId="77777777" w:rsidR="00F3393C" w:rsidRPr="00F3393C" w:rsidRDefault="00F3393C" w:rsidP="00F3393C">
      <w:pPr>
        <w:jc w:val="both"/>
        <w:rPr>
          <w:rFonts w:cstheme="minorHAnsi"/>
        </w:rPr>
      </w:pPr>
    </w:p>
    <w:p w14:paraId="540CD62F" w14:textId="74DF53BC" w:rsidR="00F3393C" w:rsidRPr="00F3393C" w:rsidRDefault="00F3393C" w:rsidP="00F3393C">
      <w:pPr>
        <w:jc w:val="both"/>
        <w:rPr>
          <w:rFonts w:cstheme="minorHAnsi"/>
        </w:rPr>
      </w:pPr>
      <w:r w:rsidRPr="00F3393C">
        <w:rPr>
          <w:rFonts w:cstheme="minorHAnsi"/>
        </w:rPr>
        <w:t xml:space="preserve">Trafford Leisure had </w:t>
      </w:r>
      <w:r w:rsidR="00AD12CF">
        <w:rPr>
          <w:rFonts w:cstheme="minorHAnsi"/>
        </w:rPr>
        <w:t>302</w:t>
      </w:r>
      <w:r w:rsidRPr="00F3393C">
        <w:rPr>
          <w:rFonts w:cstheme="minorHAnsi"/>
        </w:rPr>
        <w:t xml:space="preserve"> relevant workers at the snapshot date, 14</w:t>
      </w:r>
      <w:r w:rsidR="005823B8">
        <w:rPr>
          <w:rFonts w:cstheme="minorHAnsi"/>
        </w:rPr>
        <w:t>4</w:t>
      </w:r>
      <w:r w:rsidRPr="00F3393C">
        <w:rPr>
          <w:rFonts w:cstheme="minorHAnsi"/>
        </w:rPr>
        <w:t xml:space="preserve"> women and 1</w:t>
      </w:r>
      <w:r w:rsidR="005823B8">
        <w:rPr>
          <w:rFonts w:cstheme="minorHAnsi"/>
        </w:rPr>
        <w:t>5</w:t>
      </w:r>
      <w:r w:rsidR="00AD12CF">
        <w:rPr>
          <w:rFonts w:cstheme="minorHAnsi"/>
        </w:rPr>
        <w:t>8</w:t>
      </w:r>
      <w:r w:rsidRPr="00F3393C">
        <w:rPr>
          <w:rFonts w:cstheme="minorHAnsi"/>
        </w:rPr>
        <w:t xml:space="preserve"> men.</w:t>
      </w:r>
    </w:p>
    <w:p w14:paraId="0B81A9A9" w14:textId="21AD9812" w:rsidR="00F3393C" w:rsidRPr="00F3393C" w:rsidRDefault="00F3393C" w:rsidP="00F3393C">
      <w:pPr>
        <w:jc w:val="both"/>
        <w:rPr>
          <w:rFonts w:cstheme="minorHAnsi"/>
        </w:rPr>
      </w:pPr>
      <w:r w:rsidRPr="00F3393C">
        <w:rPr>
          <w:rFonts w:cstheme="minorHAnsi"/>
        </w:rPr>
        <w:t>No bonus calculations have been done as there is no data to calculate averages</w:t>
      </w:r>
      <w:r w:rsidR="00FC0A98">
        <w:rPr>
          <w:rFonts w:cstheme="minorHAnsi"/>
        </w:rPr>
        <w:t>.</w:t>
      </w: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3429"/>
        <w:gridCol w:w="2909"/>
        <w:gridCol w:w="2688"/>
      </w:tblGrid>
      <w:tr w:rsidR="00F3393C" w:rsidRPr="00F3393C" w14:paraId="44822D19" w14:textId="77777777" w:rsidTr="00B05A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0856710B" w14:textId="77777777" w:rsidR="00F3393C" w:rsidRPr="00F3393C" w:rsidRDefault="00F3393C" w:rsidP="00B05A92">
            <w:pPr>
              <w:rPr>
                <w:rFonts w:cstheme="minorHAnsi"/>
              </w:rPr>
            </w:pPr>
            <w:r w:rsidRPr="00F3393C">
              <w:rPr>
                <w:rFonts w:cstheme="minorHAnsi"/>
              </w:rPr>
              <w:t>Gender quartiles</w:t>
            </w:r>
          </w:p>
        </w:tc>
        <w:tc>
          <w:tcPr>
            <w:tcW w:w="2977" w:type="dxa"/>
          </w:tcPr>
          <w:p w14:paraId="773B72C2" w14:textId="77777777" w:rsidR="00F3393C" w:rsidRPr="00F3393C" w:rsidRDefault="00F3393C" w:rsidP="00B05A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3393C">
              <w:rPr>
                <w:rFonts w:cstheme="minorHAnsi"/>
              </w:rPr>
              <w:t>Female</w:t>
            </w:r>
          </w:p>
        </w:tc>
        <w:tc>
          <w:tcPr>
            <w:tcW w:w="2755" w:type="dxa"/>
          </w:tcPr>
          <w:p w14:paraId="3EAE6C6B" w14:textId="77777777" w:rsidR="00F3393C" w:rsidRPr="00F3393C" w:rsidRDefault="00F3393C" w:rsidP="00B05A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3393C">
              <w:rPr>
                <w:rFonts w:cstheme="minorHAnsi"/>
              </w:rPr>
              <w:t>Male</w:t>
            </w:r>
          </w:p>
        </w:tc>
      </w:tr>
      <w:tr w:rsidR="00F3393C" w:rsidRPr="00F3393C" w14:paraId="234C2222" w14:textId="77777777" w:rsidTr="00B05A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5108E4F5" w14:textId="77777777" w:rsidR="00F3393C" w:rsidRPr="00F3393C" w:rsidRDefault="00F3393C" w:rsidP="00B05A92">
            <w:pPr>
              <w:rPr>
                <w:rFonts w:cstheme="minorHAnsi"/>
              </w:rPr>
            </w:pPr>
            <w:r w:rsidRPr="00F3393C">
              <w:rPr>
                <w:rFonts w:cstheme="minorHAnsi"/>
              </w:rPr>
              <w:t>Upper quartile</w:t>
            </w:r>
          </w:p>
        </w:tc>
        <w:tc>
          <w:tcPr>
            <w:tcW w:w="2977" w:type="dxa"/>
          </w:tcPr>
          <w:p w14:paraId="5D4472C7" w14:textId="2D062D25" w:rsidR="00F3393C" w:rsidRPr="00F3393C" w:rsidRDefault="005823B8" w:rsidP="00B05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55</w:t>
            </w:r>
            <w:r w:rsidR="00F3393C" w:rsidRPr="00F3393C">
              <w:rPr>
                <w:rFonts w:cstheme="minorHAnsi"/>
              </w:rPr>
              <w:t>%</w:t>
            </w:r>
          </w:p>
        </w:tc>
        <w:tc>
          <w:tcPr>
            <w:tcW w:w="2755" w:type="dxa"/>
          </w:tcPr>
          <w:p w14:paraId="25F42C17" w14:textId="7411FBDA" w:rsidR="00F3393C" w:rsidRPr="00F3393C" w:rsidRDefault="005823B8" w:rsidP="00B05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45</w:t>
            </w:r>
            <w:r w:rsidR="00F3393C" w:rsidRPr="00F3393C">
              <w:rPr>
                <w:rFonts w:cstheme="minorHAnsi"/>
              </w:rPr>
              <w:t>%</w:t>
            </w:r>
          </w:p>
        </w:tc>
      </w:tr>
      <w:tr w:rsidR="00F3393C" w:rsidRPr="00F3393C" w14:paraId="4ABBFE11" w14:textId="77777777" w:rsidTr="00B05A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3AC63989" w14:textId="77777777" w:rsidR="00F3393C" w:rsidRPr="00F3393C" w:rsidRDefault="00F3393C" w:rsidP="00B05A92">
            <w:pPr>
              <w:rPr>
                <w:rFonts w:cstheme="minorHAnsi"/>
              </w:rPr>
            </w:pPr>
            <w:r w:rsidRPr="00F3393C">
              <w:rPr>
                <w:rFonts w:cstheme="minorHAnsi"/>
              </w:rPr>
              <w:t>Upper middle quartile</w:t>
            </w:r>
          </w:p>
        </w:tc>
        <w:tc>
          <w:tcPr>
            <w:tcW w:w="2977" w:type="dxa"/>
          </w:tcPr>
          <w:p w14:paraId="619A05AC" w14:textId="21F7D865" w:rsidR="00F3393C" w:rsidRPr="00F3393C" w:rsidRDefault="00F3393C" w:rsidP="00B05A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3393C">
              <w:rPr>
                <w:rFonts w:cstheme="minorHAnsi"/>
              </w:rPr>
              <w:t>4</w:t>
            </w:r>
            <w:r w:rsidR="00AD12CF">
              <w:rPr>
                <w:rFonts w:cstheme="minorHAnsi"/>
              </w:rPr>
              <w:t>5</w:t>
            </w:r>
            <w:r w:rsidRPr="00F3393C">
              <w:rPr>
                <w:rFonts w:cstheme="minorHAnsi"/>
              </w:rPr>
              <w:t>%</w:t>
            </w:r>
          </w:p>
        </w:tc>
        <w:tc>
          <w:tcPr>
            <w:tcW w:w="2755" w:type="dxa"/>
          </w:tcPr>
          <w:p w14:paraId="6CD88D92" w14:textId="63F639F0" w:rsidR="00F3393C" w:rsidRPr="00F3393C" w:rsidRDefault="00F3393C" w:rsidP="00B05A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3393C">
              <w:rPr>
                <w:rFonts w:cstheme="minorHAnsi"/>
              </w:rPr>
              <w:t>5</w:t>
            </w:r>
            <w:r w:rsidR="00AD12CF">
              <w:rPr>
                <w:rFonts w:cstheme="minorHAnsi"/>
              </w:rPr>
              <w:t>5</w:t>
            </w:r>
            <w:r w:rsidRPr="00F3393C">
              <w:rPr>
                <w:rFonts w:cstheme="minorHAnsi"/>
              </w:rPr>
              <w:t>%</w:t>
            </w:r>
          </w:p>
        </w:tc>
      </w:tr>
      <w:tr w:rsidR="00F3393C" w:rsidRPr="00F3393C" w14:paraId="5044AAC6" w14:textId="77777777" w:rsidTr="00B05A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290EBEE6" w14:textId="77777777" w:rsidR="00F3393C" w:rsidRPr="00F3393C" w:rsidRDefault="00F3393C" w:rsidP="00B05A92">
            <w:pPr>
              <w:rPr>
                <w:rFonts w:cstheme="minorHAnsi"/>
              </w:rPr>
            </w:pPr>
            <w:r w:rsidRPr="00F3393C">
              <w:rPr>
                <w:rFonts w:cstheme="minorHAnsi"/>
              </w:rPr>
              <w:t>Lower middle quartile</w:t>
            </w:r>
          </w:p>
        </w:tc>
        <w:tc>
          <w:tcPr>
            <w:tcW w:w="2977" w:type="dxa"/>
          </w:tcPr>
          <w:p w14:paraId="35BE4689" w14:textId="093CC96E" w:rsidR="00F3393C" w:rsidRPr="00F3393C" w:rsidRDefault="00F3393C" w:rsidP="00B05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3393C">
              <w:rPr>
                <w:rFonts w:cstheme="minorHAnsi"/>
              </w:rPr>
              <w:t>4</w:t>
            </w:r>
            <w:r w:rsidR="00AD12CF">
              <w:rPr>
                <w:rFonts w:cstheme="minorHAnsi"/>
              </w:rPr>
              <w:t>4</w:t>
            </w:r>
            <w:r w:rsidRPr="00F3393C">
              <w:rPr>
                <w:rFonts w:cstheme="minorHAnsi"/>
              </w:rPr>
              <w:t>%</w:t>
            </w:r>
          </w:p>
        </w:tc>
        <w:tc>
          <w:tcPr>
            <w:tcW w:w="2755" w:type="dxa"/>
          </w:tcPr>
          <w:p w14:paraId="5FA4CC76" w14:textId="625A7826" w:rsidR="00F3393C" w:rsidRPr="00F3393C" w:rsidRDefault="00F3393C" w:rsidP="00B05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3393C">
              <w:rPr>
                <w:rFonts w:cstheme="minorHAnsi"/>
              </w:rPr>
              <w:t>5</w:t>
            </w:r>
            <w:r w:rsidR="00AD12CF">
              <w:rPr>
                <w:rFonts w:cstheme="minorHAnsi"/>
              </w:rPr>
              <w:t>6</w:t>
            </w:r>
            <w:r w:rsidRPr="00F3393C">
              <w:rPr>
                <w:rFonts w:cstheme="minorHAnsi"/>
              </w:rPr>
              <w:t xml:space="preserve">% </w:t>
            </w:r>
          </w:p>
        </w:tc>
      </w:tr>
      <w:tr w:rsidR="00F3393C" w:rsidRPr="00F3393C" w14:paraId="48AD7E19" w14:textId="77777777" w:rsidTr="00B05A92">
        <w:trPr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75585AF3" w14:textId="77777777" w:rsidR="00F3393C" w:rsidRPr="00F3393C" w:rsidRDefault="00F3393C" w:rsidP="00B05A92">
            <w:pPr>
              <w:rPr>
                <w:rFonts w:cstheme="minorHAnsi"/>
              </w:rPr>
            </w:pPr>
            <w:r w:rsidRPr="00F3393C">
              <w:rPr>
                <w:rFonts w:cstheme="minorHAnsi"/>
              </w:rPr>
              <w:t>Lower quartile</w:t>
            </w:r>
          </w:p>
        </w:tc>
        <w:tc>
          <w:tcPr>
            <w:tcW w:w="2977" w:type="dxa"/>
          </w:tcPr>
          <w:p w14:paraId="59A60121" w14:textId="655BEC9B" w:rsidR="00F3393C" w:rsidRPr="00F3393C" w:rsidRDefault="00AD12CF" w:rsidP="00B05A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47</w:t>
            </w:r>
            <w:r w:rsidR="00F3393C" w:rsidRPr="00F3393C">
              <w:rPr>
                <w:rFonts w:cstheme="minorHAnsi"/>
              </w:rPr>
              <w:t>%</w:t>
            </w:r>
          </w:p>
        </w:tc>
        <w:tc>
          <w:tcPr>
            <w:tcW w:w="2755" w:type="dxa"/>
          </w:tcPr>
          <w:p w14:paraId="50863BB5" w14:textId="71682007" w:rsidR="00F3393C" w:rsidRPr="00F3393C" w:rsidRDefault="00AD12CF" w:rsidP="00B05A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53</w:t>
            </w:r>
            <w:r w:rsidR="00F3393C" w:rsidRPr="00F3393C">
              <w:rPr>
                <w:rFonts w:cstheme="minorHAnsi"/>
              </w:rPr>
              <w:t>%</w:t>
            </w:r>
          </w:p>
        </w:tc>
      </w:tr>
    </w:tbl>
    <w:p w14:paraId="42CB5BC6" w14:textId="77777777" w:rsidR="00F3393C" w:rsidRPr="00F3393C" w:rsidRDefault="00F3393C" w:rsidP="00F3393C">
      <w:pPr>
        <w:jc w:val="both"/>
        <w:rPr>
          <w:rFonts w:cstheme="minorHAnsi"/>
        </w:rPr>
      </w:pPr>
    </w:p>
    <w:p w14:paraId="0E8C9AD7" w14:textId="77777777" w:rsidR="00F3393C" w:rsidRPr="00F3393C" w:rsidRDefault="00F3393C" w:rsidP="00F3393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3393C">
        <w:rPr>
          <w:rFonts w:cstheme="minorHAnsi"/>
        </w:rPr>
        <w:t xml:space="preserve">Trafford Leisure is committed to ensuring gender balance in the workforce. In our previous reports the mean gender pay gap has shown a higher rate of pay for women compared with men. Overall, the data has reflected that there is little difference in pay rates for different genders occupying equivalent roles. </w:t>
      </w:r>
    </w:p>
    <w:p w14:paraId="077B73ED" w14:textId="77777777" w:rsidR="002D539F" w:rsidRDefault="002D539F" w:rsidP="00F3393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84D4DB1" w14:textId="46896853" w:rsidR="00F3393C" w:rsidRPr="00F3393C" w:rsidRDefault="00F3393C" w:rsidP="00F3393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3393C">
        <w:rPr>
          <w:rFonts w:cstheme="minorHAnsi"/>
        </w:rPr>
        <w:t xml:space="preserve">The mean gender pay gap for Trafford Leisure is </w:t>
      </w:r>
      <w:r w:rsidR="005823B8">
        <w:rPr>
          <w:rFonts w:cstheme="minorHAnsi"/>
        </w:rPr>
        <w:t xml:space="preserve">an </w:t>
      </w:r>
      <w:r w:rsidR="00AD12CF">
        <w:rPr>
          <w:rFonts w:cstheme="minorHAnsi"/>
        </w:rPr>
        <w:t>approximately 6</w:t>
      </w:r>
      <w:r w:rsidRPr="00F3393C">
        <w:rPr>
          <w:rFonts w:cstheme="minorHAnsi"/>
        </w:rPr>
        <w:t xml:space="preserve">% higher rate for women compared with a UK national mean gender pay gap where men’s average rates are higher. </w:t>
      </w:r>
    </w:p>
    <w:p w14:paraId="08576C00" w14:textId="77777777" w:rsidR="00F3393C" w:rsidRPr="00F3393C" w:rsidRDefault="00F3393C" w:rsidP="00F3393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CD6E357" w14:textId="77777777" w:rsidR="00F3393C" w:rsidRPr="00F3393C" w:rsidRDefault="00F3393C" w:rsidP="00F3393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EDAA35F" w14:textId="77777777" w:rsidR="00F3393C" w:rsidRPr="00F3393C" w:rsidRDefault="00F3393C" w:rsidP="00F3393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F3393C">
        <w:rPr>
          <w:rFonts w:cstheme="minorHAnsi"/>
          <w:b/>
        </w:rPr>
        <w:t xml:space="preserve">Next steps </w:t>
      </w:r>
    </w:p>
    <w:p w14:paraId="10A27D79" w14:textId="77777777" w:rsidR="00F3393C" w:rsidRPr="00F3393C" w:rsidRDefault="00F3393C" w:rsidP="00F3393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3393C">
        <w:rPr>
          <w:rFonts w:cstheme="minorHAnsi"/>
        </w:rPr>
        <w:t>Trafford Leisure will:-</w:t>
      </w:r>
    </w:p>
    <w:p w14:paraId="5036AC3B" w14:textId="524D2E2D" w:rsidR="00F3393C" w:rsidRPr="00F3393C" w:rsidRDefault="00DB5053" w:rsidP="00F339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52" w:line="240" w:lineRule="auto"/>
        <w:jc w:val="both"/>
        <w:rPr>
          <w:rFonts w:cstheme="minorHAnsi"/>
        </w:rPr>
      </w:pPr>
      <w:r>
        <w:rPr>
          <w:rFonts w:cstheme="minorHAnsi"/>
        </w:rPr>
        <w:t>continue</w:t>
      </w:r>
      <w:r w:rsidR="00F3393C" w:rsidRPr="00F3393C">
        <w:rPr>
          <w:rFonts w:cstheme="minorHAnsi"/>
        </w:rPr>
        <w:t xml:space="preserve"> monitoring and reporting annually on the gender pay gap </w:t>
      </w:r>
    </w:p>
    <w:p w14:paraId="5C7A3271" w14:textId="427777C7" w:rsidR="00F3393C" w:rsidRPr="00F3393C" w:rsidRDefault="00F3393C" w:rsidP="00F339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52" w:line="240" w:lineRule="auto"/>
        <w:jc w:val="both"/>
        <w:rPr>
          <w:rFonts w:cstheme="minorHAnsi"/>
        </w:rPr>
      </w:pPr>
      <w:r w:rsidRPr="00F3393C">
        <w:rPr>
          <w:rFonts w:cstheme="minorHAnsi"/>
        </w:rPr>
        <w:t xml:space="preserve">continue to appoint and develop team members on merit regardless of their gender or other factors covered by the Equality Act 2010 </w:t>
      </w:r>
      <w:r w:rsidR="002D539F">
        <w:rPr>
          <w:rFonts w:cstheme="minorHAnsi"/>
        </w:rPr>
        <w:t>in line with our EEDI Statement</w:t>
      </w:r>
    </w:p>
    <w:p w14:paraId="56EDFF2D" w14:textId="77777777" w:rsidR="00F3393C" w:rsidRPr="00F3393C" w:rsidRDefault="00F3393C" w:rsidP="00F339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3393C">
        <w:rPr>
          <w:rFonts w:cstheme="minorHAnsi"/>
        </w:rPr>
        <w:t xml:space="preserve">continue to invest in and develop the workforce providing team members with the skills to be flexible, deal with change and encourage greater engagement and participation throughout the organisation </w:t>
      </w:r>
    </w:p>
    <w:p w14:paraId="7DACBD9A" w14:textId="77777777" w:rsidR="00FC0A98" w:rsidRDefault="00FC0A98" w:rsidP="00F3393C">
      <w:pPr>
        <w:jc w:val="both"/>
        <w:rPr>
          <w:rFonts w:ascii="Rastanty Cortez" w:hAnsi="Rastanty Cortez" w:cstheme="minorHAnsi"/>
          <w:sz w:val="40"/>
          <w:szCs w:val="40"/>
        </w:rPr>
      </w:pPr>
    </w:p>
    <w:p w14:paraId="14326BF6" w14:textId="4A1E4E96" w:rsidR="00F3393C" w:rsidRPr="002D539F" w:rsidRDefault="009E34EB" w:rsidP="00F3393C">
      <w:pPr>
        <w:jc w:val="both"/>
        <w:rPr>
          <w:rFonts w:ascii="Cochocib Script Latin Pro" w:hAnsi="Cochocib Script Latin Pro" w:cs="Dreaming Outloud Script Pro"/>
          <w:sz w:val="32"/>
          <w:szCs w:val="32"/>
        </w:rPr>
      </w:pPr>
      <w:r w:rsidRPr="002D539F">
        <w:rPr>
          <w:rFonts w:ascii="Cochocib Script Latin Pro" w:hAnsi="Cochocib Script Latin Pro" w:cs="Dreaming Outloud Script Pro"/>
          <w:sz w:val="32"/>
          <w:szCs w:val="32"/>
        </w:rPr>
        <w:t>L.</w:t>
      </w:r>
      <w:r w:rsidR="002D539F" w:rsidRPr="002D539F">
        <w:rPr>
          <w:rFonts w:ascii="Cochocib Script Latin Pro" w:hAnsi="Cochocib Script Latin Pro" w:cs="Dreaming Outloud Script Pro"/>
          <w:sz w:val="32"/>
          <w:szCs w:val="32"/>
        </w:rPr>
        <w:t xml:space="preserve"> </w:t>
      </w:r>
      <w:r w:rsidRPr="002D539F">
        <w:rPr>
          <w:rFonts w:ascii="Cochocib Script Latin Pro" w:hAnsi="Cochocib Script Latin Pro" w:cs="Dreaming Outloud Script Pro"/>
          <w:sz w:val="32"/>
          <w:szCs w:val="32"/>
        </w:rPr>
        <w:t>Wheatley</w:t>
      </w:r>
    </w:p>
    <w:p w14:paraId="6D647B4E" w14:textId="48756477" w:rsidR="00F3393C" w:rsidRPr="00F3393C" w:rsidRDefault="00F3393C" w:rsidP="00F3393C">
      <w:pPr>
        <w:spacing w:after="0" w:line="240" w:lineRule="auto"/>
        <w:rPr>
          <w:rFonts w:eastAsia="Calibri" w:cstheme="minorHAnsi"/>
          <w:i/>
          <w:iCs/>
          <w:lang w:eastAsia="en-GB"/>
        </w:rPr>
      </w:pPr>
      <w:r w:rsidRPr="00F3393C">
        <w:rPr>
          <w:rFonts w:eastAsia="Calibri" w:cstheme="minorHAnsi"/>
          <w:lang w:eastAsia="en-GB"/>
        </w:rPr>
        <w:t>Leanne Wheatley</w:t>
      </w:r>
      <w:r w:rsidR="002D539F">
        <w:rPr>
          <w:rFonts w:eastAsia="Calibri" w:cstheme="minorHAnsi"/>
          <w:lang w:eastAsia="en-GB"/>
        </w:rPr>
        <w:t xml:space="preserve"> </w:t>
      </w:r>
      <w:r w:rsidR="002D539F" w:rsidRPr="002D539F">
        <w:rPr>
          <w:rFonts w:eastAsia="Calibri" w:cstheme="minorHAnsi"/>
          <w:i/>
          <w:iCs/>
          <w:sz w:val="20"/>
          <w:szCs w:val="20"/>
          <w:lang w:eastAsia="en-GB"/>
        </w:rPr>
        <w:t xml:space="preserve">BA Hons </w:t>
      </w:r>
      <w:proofErr w:type="spellStart"/>
      <w:r w:rsidR="002D539F" w:rsidRPr="002D539F">
        <w:rPr>
          <w:rFonts w:eastAsia="Calibri" w:cstheme="minorHAnsi"/>
          <w:i/>
          <w:iCs/>
          <w:sz w:val="20"/>
          <w:szCs w:val="20"/>
          <w:lang w:eastAsia="en-GB"/>
        </w:rPr>
        <w:t>PgDip</w:t>
      </w:r>
      <w:proofErr w:type="spellEnd"/>
      <w:r w:rsidR="002D539F" w:rsidRPr="002D539F">
        <w:rPr>
          <w:rFonts w:eastAsia="Calibri" w:cstheme="minorHAnsi"/>
          <w:i/>
          <w:iCs/>
          <w:sz w:val="20"/>
          <w:szCs w:val="20"/>
          <w:lang w:eastAsia="en-GB"/>
        </w:rPr>
        <w:t xml:space="preserve"> Chartered MCIPD</w:t>
      </w:r>
    </w:p>
    <w:p w14:paraId="42DB4F5B" w14:textId="77777777" w:rsidR="00F3393C" w:rsidRPr="00F3393C" w:rsidRDefault="00F3393C" w:rsidP="00F3393C">
      <w:pPr>
        <w:spacing w:after="0" w:line="240" w:lineRule="auto"/>
        <w:rPr>
          <w:rFonts w:eastAsia="Calibri" w:cstheme="minorHAnsi"/>
          <w:color w:val="000000"/>
          <w:lang w:eastAsia="en-GB"/>
        </w:rPr>
      </w:pPr>
      <w:r w:rsidRPr="00F3393C">
        <w:rPr>
          <w:rFonts w:eastAsia="Calibri" w:cstheme="minorHAnsi"/>
          <w:b/>
          <w:bCs/>
          <w:color w:val="000000"/>
          <w:lang w:eastAsia="en-GB"/>
        </w:rPr>
        <w:t>Head of People and Culture</w:t>
      </w:r>
    </w:p>
    <w:p w14:paraId="72801ED0" w14:textId="533D31E7" w:rsidR="00F3393C" w:rsidRPr="00F3393C" w:rsidRDefault="00F3393C" w:rsidP="00F3393C">
      <w:pPr>
        <w:spacing w:after="0" w:line="240" w:lineRule="auto"/>
        <w:rPr>
          <w:rFonts w:eastAsia="Calibri" w:cstheme="minorHAnsi"/>
          <w:color w:val="007C00"/>
          <w:lang w:eastAsia="en-GB"/>
        </w:rPr>
      </w:pPr>
      <w:r w:rsidRPr="00F3393C">
        <w:rPr>
          <w:rFonts w:eastAsia="Calibri" w:cstheme="minorHAnsi"/>
          <w:b/>
          <w:bCs/>
          <w:color w:val="000000"/>
          <w:lang w:eastAsia="en-GB"/>
        </w:rPr>
        <w:t>Trafford Leisure</w:t>
      </w:r>
      <w:r w:rsidR="002D539F">
        <w:rPr>
          <w:rFonts w:eastAsia="Calibri" w:cstheme="minorHAnsi"/>
          <w:b/>
          <w:bCs/>
          <w:color w:val="000000"/>
          <w:lang w:eastAsia="en-GB"/>
        </w:rPr>
        <w:t xml:space="preserve"> CIC</w:t>
      </w:r>
    </w:p>
    <w:p w14:paraId="382AF9B7" w14:textId="77777777" w:rsidR="00F3393C" w:rsidRPr="00F3393C" w:rsidRDefault="00F3393C" w:rsidP="00F3393C">
      <w:pPr>
        <w:spacing w:after="0" w:line="240" w:lineRule="auto"/>
        <w:rPr>
          <w:rFonts w:eastAsia="Calibri" w:cstheme="minorHAnsi"/>
          <w:color w:val="000000"/>
          <w:lang w:eastAsia="en-GB"/>
        </w:rPr>
      </w:pPr>
      <w:r w:rsidRPr="00F3393C">
        <w:rPr>
          <w:rFonts w:eastAsia="Calibri" w:cstheme="minorHAnsi"/>
          <w:color w:val="007C00"/>
          <w:lang w:eastAsia="en-GB"/>
        </w:rPr>
        <w:t>.</w:t>
      </w:r>
    </w:p>
    <w:p w14:paraId="63BAA789" w14:textId="77777777" w:rsidR="00F3393C" w:rsidRPr="00F3393C" w:rsidRDefault="00F3393C" w:rsidP="00F3393C">
      <w:pPr>
        <w:jc w:val="both"/>
        <w:rPr>
          <w:rFonts w:cstheme="minorHAnsi"/>
        </w:rPr>
      </w:pPr>
    </w:p>
    <w:p w14:paraId="0301251F" w14:textId="77777777" w:rsidR="00A56B22" w:rsidRPr="00F3393C" w:rsidRDefault="00A56B22" w:rsidP="003D6956">
      <w:pPr>
        <w:rPr>
          <w:rFonts w:cstheme="minorHAnsi"/>
        </w:rPr>
      </w:pPr>
    </w:p>
    <w:sectPr w:rsidR="00A56B22" w:rsidRPr="00F3393C" w:rsidSect="00FA3616">
      <w:footerReference w:type="default" r:id="rId7"/>
      <w:headerReference w:type="first" r:id="rId8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EE450" w14:textId="77777777" w:rsidR="000C6DB3" w:rsidRDefault="000C6DB3" w:rsidP="00DF6A76">
      <w:pPr>
        <w:spacing w:after="0" w:line="240" w:lineRule="auto"/>
      </w:pPr>
      <w:r>
        <w:separator/>
      </w:r>
    </w:p>
  </w:endnote>
  <w:endnote w:type="continuationSeparator" w:id="0">
    <w:p w14:paraId="35DA9507" w14:textId="77777777" w:rsidR="000C6DB3" w:rsidRDefault="000C6DB3" w:rsidP="00DF6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Rastanty Cortez">
    <w:charset w:val="00"/>
    <w:family w:val="auto"/>
    <w:pitch w:val="variable"/>
    <w:sig w:usb0="80000027" w:usb1="1000004A" w:usb2="00000000" w:usb3="00000000" w:csb0="00000001" w:csb1="00000000"/>
  </w:font>
  <w:font w:name="Cochocib Script Latin Pro">
    <w:charset w:val="00"/>
    <w:family w:val="auto"/>
    <w:pitch w:val="variable"/>
    <w:sig w:usb0="A00000AF" w:usb1="5000004A" w:usb2="00000000" w:usb3="00000000" w:csb0="00000093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C2A22" w14:textId="60030F24" w:rsidR="00CA3C2D" w:rsidRDefault="00CA3C2D">
    <w:pPr>
      <w:pStyle w:val="Footer"/>
    </w:pPr>
    <w:r w:rsidRPr="002E314D">
      <w:rPr>
        <w:noProof/>
        <w:sz w:val="23"/>
        <w:szCs w:val="23"/>
      </w:rPr>
      <w:drawing>
        <wp:anchor distT="0" distB="0" distL="114300" distR="114300" simplePos="0" relativeHeight="251661312" behindDoc="1" locked="0" layoutInCell="1" allowOverlap="1" wp14:anchorId="7068AF11" wp14:editId="0E2A6AC1">
          <wp:simplePos x="0" y="0"/>
          <wp:positionH relativeFrom="margin">
            <wp:align>center</wp:align>
          </wp:positionH>
          <wp:positionV relativeFrom="paragraph">
            <wp:posOffset>-213360</wp:posOffset>
          </wp:positionV>
          <wp:extent cx="5664491" cy="857294"/>
          <wp:effectExtent l="0" t="0" r="0" b="0"/>
          <wp:wrapNone/>
          <wp:docPr id="1398321409" name="Picture 1" descr="A close up of a messag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8321409" name="Picture 1" descr="A close up of a message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64491" cy="857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73C70" w14:textId="77777777" w:rsidR="000C6DB3" w:rsidRDefault="000C6DB3" w:rsidP="00DF6A76">
      <w:pPr>
        <w:spacing w:after="0" w:line="240" w:lineRule="auto"/>
      </w:pPr>
      <w:r>
        <w:separator/>
      </w:r>
    </w:p>
  </w:footnote>
  <w:footnote w:type="continuationSeparator" w:id="0">
    <w:p w14:paraId="3637D1FA" w14:textId="77777777" w:rsidR="000C6DB3" w:rsidRDefault="000C6DB3" w:rsidP="00DF6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DAB6D" w14:textId="28EA649C" w:rsidR="00FA3616" w:rsidRDefault="00FA3616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3227A0E" wp14:editId="5BC7324E">
          <wp:simplePos x="0" y="0"/>
          <wp:positionH relativeFrom="page">
            <wp:align>left</wp:align>
          </wp:positionH>
          <wp:positionV relativeFrom="paragraph">
            <wp:posOffset>-381635</wp:posOffset>
          </wp:positionV>
          <wp:extent cx="7508875" cy="1303655"/>
          <wp:effectExtent l="0" t="0" r="0" b="0"/>
          <wp:wrapSquare wrapText="bothSides"/>
          <wp:docPr id="1" name="Picture 1" descr="A screenshot of a computer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screenshot of a computer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8875" cy="1303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22202"/>
    <w:multiLevelType w:val="hybridMultilevel"/>
    <w:tmpl w:val="CF9657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80E96"/>
    <w:multiLevelType w:val="hybridMultilevel"/>
    <w:tmpl w:val="779C2C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3073A2"/>
    <w:multiLevelType w:val="hybridMultilevel"/>
    <w:tmpl w:val="4EC8AD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B1A7AA7"/>
    <w:multiLevelType w:val="hybridMultilevel"/>
    <w:tmpl w:val="4484EB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975961">
    <w:abstractNumId w:val="0"/>
  </w:num>
  <w:num w:numId="2" w16cid:durableId="1621834534">
    <w:abstractNumId w:val="1"/>
  </w:num>
  <w:num w:numId="3" w16cid:durableId="1800486723">
    <w:abstractNumId w:val="3"/>
  </w:num>
  <w:num w:numId="4" w16cid:durableId="2268247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56D"/>
    <w:rsid w:val="00016FAF"/>
    <w:rsid w:val="000755AF"/>
    <w:rsid w:val="00083343"/>
    <w:rsid w:val="00084F5B"/>
    <w:rsid w:val="00087502"/>
    <w:rsid w:val="00094C5D"/>
    <w:rsid w:val="000B634C"/>
    <w:rsid w:val="000C271A"/>
    <w:rsid w:val="000C6DB3"/>
    <w:rsid w:val="000E5795"/>
    <w:rsid w:val="00100A61"/>
    <w:rsid w:val="001241B3"/>
    <w:rsid w:val="0014249C"/>
    <w:rsid w:val="00151779"/>
    <w:rsid w:val="001549D2"/>
    <w:rsid w:val="00165AA3"/>
    <w:rsid w:val="00166BA8"/>
    <w:rsid w:val="0018532F"/>
    <w:rsid w:val="0018603B"/>
    <w:rsid w:val="00192578"/>
    <w:rsid w:val="00193CFB"/>
    <w:rsid w:val="001B6B3B"/>
    <w:rsid w:val="001E173D"/>
    <w:rsid w:val="001E705D"/>
    <w:rsid w:val="00214C5A"/>
    <w:rsid w:val="002201C1"/>
    <w:rsid w:val="00240B4A"/>
    <w:rsid w:val="00263104"/>
    <w:rsid w:val="00276FB1"/>
    <w:rsid w:val="00277ECA"/>
    <w:rsid w:val="00293EF1"/>
    <w:rsid w:val="00297312"/>
    <w:rsid w:val="002C3743"/>
    <w:rsid w:val="002C4083"/>
    <w:rsid w:val="002D539F"/>
    <w:rsid w:val="002E3A8A"/>
    <w:rsid w:val="002E3EC6"/>
    <w:rsid w:val="00302BF8"/>
    <w:rsid w:val="0030331F"/>
    <w:rsid w:val="003058F4"/>
    <w:rsid w:val="00311F4A"/>
    <w:rsid w:val="00317B28"/>
    <w:rsid w:val="003257E1"/>
    <w:rsid w:val="0033584D"/>
    <w:rsid w:val="00335B66"/>
    <w:rsid w:val="00335BE5"/>
    <w:rsid w:val="00346D57"/>
    <w:rsid w:val="00351F55"/>
    <w:rsid w:val="003662EC"/>
    <w:rsid w:val="00375EBD"/>
    <w:rsid w:val="003760B9"/>
    <w:rsid w:val="00381D6D"/>
    <w:rsid w:val="00386F5A"/>
    <w:rsid w:val="003A35B9"/>
    <w:rsid w:val="003A54FC"/>
    <w:rsid w:val="003B2339"/>
    <w:rsid w:val="003D2F7A"/>
    <w:rsid w:val="003D6956"/>
    <w:rsid w:val="003E5987"/>
    <w:rsid w:val="003F15A3"/>
    <w:rsid w:val="003F4267"/>
    <w:rsid w:val="004048A9"/>
    <w:rsid w:val="00410ADC"/>
    <w:rsid w:val="00422348"/>
    <w:rsid w:val="004313FF"/>
    <w:rsid w:val="004403BE"/>
    <w:rsid w:val="004651CE"/>
    <w:rsid w:val="0046789F"/>
    <w:rsid w:val="00471139"/>
    <w:rsid w:val="004833D1"/>
    <w:rsid w:val="00485D05"/>
    <w:rsid w:val="00491BE8"/>
    <w:rsid w:val="00494523"/>
    <w:rsid w:val="00496706"/>
    <w:rsid w:val="004A204D"/>
    <w:rsid w:val="004A5CD9"/>
    <w:rsid w:val="004C3AAE"/>
    <w:rsid w:val="004C4D30"/>
    <w:rsid w:val="004C532C"/>
    <w:rsid w:val="004D201F"/>
    <w:rsid w:val="004E6A35"/>
    <w:rsid w:val="004F037F"/>
    <w:rsid w:val="004F1052"/>
    <w:rsid w:val="00507E35"/>
    <w:rsid w:val="00513C39"/>
    <w:rsid w:val="005143E2"/>
    <w:rsid w:val="00521614"/>
    <w:rsid w:val="00526D00"/>
    <w:rsid w:val="005356C9"/>
    <w:rsid w:val="005423D5"/>
    <w:rsid w:val="00551F17"/>
    <w:rsid w:val="00562BD2"/>
    <w:rsid w:val="00565756"/>
    <w:rsid w:val="005823B8"/>
    <w:rsid w:val="005C39A5"/>
    <w:rsid w:val="005D05A7"/>
    <w:rsid w:val="005D73EE"/>
    <w:rsid w:val="005E6AE8"/>
    <w:rsid w:val="005E6F13"/>
    <w:rsid w:val="005E7E6A"/>
    <w:rsid w:val="005F4757"/>
    <w:rsid w:val="005F75FE"/>
    <w:rsid w:val="00601808"/>
    <w:rsid w:val="00612806"/>
    <w:rsid w:val="00612D79"/>
    <w:rsid w:val="00617EB7"/>
    <w:rsid w:val="00625D6E"/>
    <w:rsid w:val="00644176"/>
    <w:rsid w:val="00651BAB"/>
    <w:rsid w:val="00657201"/>
    <w:rsid w:val="0066297B"/>
    <w:rsid w:val="006725AF"/>
    <w:rsid w:val="00681E20"/>
    <w:rsid w:val="0068671D"/>
    <w:rsid w:val="0069011B"/>
    <w:rsid w:val="00697A2D"/>
    <w:rsid w:val="006A54FF"/>
    <w:rsid w:val="006A69E5"/>
    <w:rsid w:val="006E794A"/>
    <w:rsid w:val="006F1362"/>
    <w:rsid w:val="006F34C3"/>
    <w:rsid w:val="006F48FC"/>
    <w:rsid w:val="007100FA"/>
    <w:rsid w:val="007223C1"/>
    <w:rsid w:val="007367F6"/>
    <w:rsid w:val="007551C9"/>
    <w:rsid w:val="00763846"/>
    <w:rsid w:val="007670CB"/>
    <w:rsid w:val="007B2D90"/>
    <w:rsid w:val="007C1502"/>
    <w:rsid w:val="007E40DA"/>
    <w:rsid w:val="007F3E65"/>
    <w:rsid w:val="00801B53"/>
    <w:rsid w:val="008135BA"/>
    <w:rsid w:val="008150A3"/>
    <w:rsid w:val="008156B3"/>
    <w:rsid w:val="00831B39"/>
    <w:rsid w:val="008329E6"/>
    <w:rsid w:val="0084053A"/>
    <w:rsid w:val="008522DD"/>
    <w:rsid w:val="008750D5"/>
    <w:rsid w:val="008815D6"/>
    <w:rsid w:val="00885FCA"/>
    <w:rsid w:val="008E34D6"/>
    <w:rsid w:val="00910117"/>
    <w:rsid w:val="0091079C"/>
    <w:rsid w:val="0091617C"/>
    <w:rsid w:val="0092408E"/>
    <w:rsid w:val="00926790"/>
    <w:rsid w:val="009377BD"/>
    <w:rsid w:val="00952ED6"/>
    <w:rsid w:val="00986900"/>
    <w:rsid w:val="00991B64"/>
    <w:rsid w:val="00992B04"/>
    <w:rsid w:val="00996A6B"/>
    <w:rsid w:val="009C745A"/>
    <w:rsid w:val="009E092B"/>
    <w:rsid w:val="009E34EB"/>
    <w:rsid w:val="009E40ED"/>
    <w:rsid w:val="009E6A6E"/>
    <w:rsid w:val="009F0A51"/>
    <w:rsid w:val="009F4A7C"/>
    <w:rsid w:val="009F52EC"/>
    <w:rsid w:val="00A027F3"/>
    <w:rsid w:val="00A16629"/>
    <w:rsid w:val="00A22BF6"/>
    <w:rsid w:val="00A40E3E"/>
    <w:rsid w:val="00A41DA7"/>
    <w:rsid w:val="00A42759"/>
    <w:rsid w:val="00A4343E"/>
    <w:rsid w:val="00A56B22"/>
    <w:rsid w:val="00A57310"/>
    <w:rsid w:val="00A64EC8"/>
    <w:rsid w:val="00A721D2"/>
    <w:rsid w:val="00A74D52"/>
    <w:rsid w:val="00A956D7"/>
    <w:rsid w:val="00A97424"/>
    <w:rsid w:val="00AA468A"/>
    <w:rsid w:val="00AC3BEE"/>
    <w:rsid w:val="00AD12CF"/>
    <w:rsid w:val="00AD16CE"/>
    <w:rsid w:val="00AD4E08"/>
    <w:rsid w:val="00AE2A67"/>
    <w:rsid w:val="00AF089D"/>
    <w:rsid w:val="00B166AA"/>
    <w:rsid w:val="00B17B4B"/>
    <w:rsid w:val="00B17B72"/>
    <w:rsid w:val="00B20196"/>
    <w:rsid w:val="00B37CBA"/>
    <w:rsid w:val="00B44B48"/>
    <w:rsid w:val="00B47760"/>
    <w:rsid w:val="00B47C46"/>
    <w:rsid w:val="00B56D66"/>
    <w:rsid w:val="00B77D4A"/>
    <w:rsid w:val="00B81594"/>
    <w:rsid w:val="00BA20EF"/>
    <w:rsid w:val="00BB7D5D"/>
    <w:rsid w:val="00BC6560"/>
    <w:rsid w:val="00BD19F6"/>
    <w:rsid w:val="00BE6D19"/>
    <w:rsid w:val="00C1728A"/>
    <w:rsid w:val="00C26F9C"/>
    <w:rsid w:val="00C300F0"/>
    <w:rsid w:val="00C32898"/>
    <w:rsid w:val="00C47470"/>
    <w:rsid w:val="00C50923"/>
    <w:rsid w:val="00C51E49"/>
    <w:rsid w:val="00C721CC"/>
    <w:rsid w:val="00CA279E"/>
    <w:rsid w:val="00CA3C2D"/>
    <w:rsid w:val="00CC4355"/>
    <w:rsid w:val="00CC5290"/>
    <w:rsid w:val="00CD0BF9"/>
    <w:rsid w:val="00CD20CC"/>
    <w:rsid w:val="00CE0A0C"/>
    <w:rsid w:val="00CE42AA"/>
    <w:rsid w:val="00CE54A0"/>
    <w:rsid w:val="00CF2AC2"/>
    <w:rsid w:val="00CF2F3B"/>
    <w:rsid w:val="00D11047"/>
    <w:rsid w:val="00D15AB5"/>
    <w:rsid w:val="00D339EB"/>
    <w:rsid w:val="00D44039"/>
    <w:rsid w:val="00D52443"/>
    <w:rsid w:val="00D53B93"/>
    <w:rsid w:val="00D66852"/>
    <w:rsid w:val="00D76AC9"/>
    <w:rsid w:val="00DA4171"/>
    <w:rsid w:val="00DB5053"/>
    <w:rsid w:val="00DB515B"/>
    <w:rsid w:val="00DC173E"/>
    <w:rsid w:val="00DE653C"/>
    <w:rsid w:val="00DF2476"/>
    <w:rsid w:val="00DF4565"/>
    <w:rsid w:val="00DF5C0F"/>
    <w:rsid w:val="00DF6A76"/>
    <w:rsid w:val="00DF7001"/>
    <w:rsid w:val="00E07C03"/>
    <w:rsid w:val="00E202D5"/>
    <w:rsid w:val="00E20A95"/>
    <w:rsid w:val="00E2656D"/>
    <w:rsid w:val="00E3153E"/>
    <w:rsid w:val="00E33037"/>
    <w:rsid w:val="00E41F18"/>
    <w:rsid w:val="00E4574D"/>
    <w:rsid w:val="00E646F3"/>
    <w:rsid w:val="00E719ED"/>
    <w:rsid w:val="00E86EBE"/>
    <w:rsid w:val="00E90358"/>
    <w:rsid w:val="00E93882"/>
    <w:rsid w:val="00EB66B1"/>
    <w:rsid w:val="00EC160C"/>
    <w:rsid w:val="00EC6602"/>
    <w:rsid w:val="00EC66C6"/>
    <w:rsid w:val="00EC7F2C"/>
    <w:rsid w:val="00EE2DD4"/>
    <w:rsid w:val="00F03EA6"/>
    <w:rsid w:val="00F06521"/>
    <w:rsid w:val="00F3393C"/>
    <w:rsid w:val="00F4359D"/>
    <w:rsid w:val="00F44E78"/>
    <w:rsid w:val="00F45957"/>
    <w:rsid w:val="00F466F3"/>
    <w:rsid w:val="00F7257B"/>
    <w:rsid w:val="00F812BB"/>
    <w:rsid w:val="00F92485"/>
    <w:rsid w:val="00F953F7"/>
    <w:rsid w:val="00FA3616"/>
    <w:rsid w:val="00FC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B46A0"/>
  <w15:docId w15:val="{B436E3C6-4275-6E4A-93D7-B010965EF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6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6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5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5987"/>
    <w:pPr>
      <w:ind w:left="720"/>
      <w:contextualSpacing/>
    </w:pPr>
  </w:style>
  <w:style w:type="paragraph" w:customStyle="1" w:styleId="Default">
    <w:name w:val="Default"/>
    <w:rsid w:val="00681E20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220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0331F"/>
    <w:pPr>
      <w:spacing w:after="0" w:line="240" w:lineRule="auto"/>
    </w:pPr>
  </w:style>
  <w:style w:type="paragraph" w:styleId="NormalWeb">
    <w:name w:val="Normal (Web)"/>
    <w:basedOn w:val="Normal"/>
    <w:uiPriority w:val="99"/>
    <w:rsid w:val="00B37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TableGrid2">
    <w:name w:val="Table Grid2"/>
    <w:basedOn w:val="TableNormal"/>
    <w:next w:val="TableGrid"/>
    <w:uiPriority w:val="59"/>
    <w:rsid w:val="00A56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A56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483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83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483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483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483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483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483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483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6A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A76"/>
  </w:style>
  <w:style w:type="paragraph" w:styleId="Footer">
    <w:name w:val="footer"/>
    <w:basedOn w:val="Normal"/>
    <w:link w:val="FooterChar"/>
    <w:uiPriority w:val="99"/>
    <w:unhideWhenUsed/>
    <w:rsid w:val="00DF6A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A76"/>
  </w:style>
  <w:style w:type="character" w:styleId="CommentReference">
    <w:name w:val="annotation reference"/>
    <w:basedOn w:val="DefaultParagraphFont"/>
    <w:uiPriority w:val="99"/>
    <w:semiHidden/>
    <w:unhideWhenUsed/>
    <w:rsid w:val="003058F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58F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58F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58F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58F4"/>
    <w:rPr>
      <w:b/>
      <w:bCs/>
      <w:sz w:val="20"/>
      <w:szCs w:val="20"/>
    </w:rPr>
  </w:style>
  <w:style w:type="table" w:styleId="LightShading-Accent1">
    <w:name w:val="Light Shading Accent 1"/>
    <w:basedOn w:val="TableNormal"/>
    <w:uiPriority w:val="60"/>
    <w:rsid w:val="00F3393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337</Words>
  <Characters>1883</Characters>
  <Application>Microsoft Office Word</Application>
  <DocSecurity>0</DocSecurity>
  <Lines>53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Clare Charity</dc:creator>
  <cp:lastModifiedBy>Leanne Wheatley</cp:lastModifiedBy>
  <cp:revision>4</cp:revision>
  <cp:lastPrinted>2021-08-18T10:11:00Z</cp:lastPrinted>
  <dcterms:created xsi:type="dcterms:W3CDTF">2026-01-28T11:28:00Z</dcterms:created>
  <dcterms:modified xsi:type="dcterms:W3CDTF">2026-02-19T16:03:00Z</dcterms:modified>
</cp:coreProperties>
</file>